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17DA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PMW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Adjustment of the plan on use of proceeds of the private placement in 2019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17DAE">
        <w:rPr>
          <w:rFonts w:ascii="Arial" w:hAnsi="Arial" w:cs="Arial"/>
          <w:sz w:val="20"/>
          <w:szCs w:val="20"/>
        </w:rPr>
        <w:t>06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17DAE" w:rsidRPr="00717DAE">
        <w:rPr>
          <w:rFonts w:ascii="Arial" w:hAnsi="Arial" w:cs="Arial"/>
          <w:sz w:val="20"/>
          <w:szCs w:val="20"/>
        </w:rPr>
        <w:t>Phu</w:t>
      </w:r>
      <w:proofErr w:type="spellEnd"/>
      <w:r w:rsidR="00717DAE" w:rsidRPr="00717DAE">
        <w:rPr>
          <w:rFonts w:ascii="Arial" w:hAnsi="Arial" w:cs="Arial"/>
          <w:sz w:val="20"/>
          <w:szCs w:val="20"/>
        </w:rPr>
        <w:t xml:space="preserve"> My Water Supply Joint Stock Company</w:t>
      </w:r>
      <w:r w:rsidR="00717DA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717DAE">
        <w:rPr>
          <w:rFonts w:ascii="Arial" w:hAnsi="Arial" w:cs="Arial"/>
          <w:sz w:val="20"/>
          <w:szCs w:val="20"/>
        </w:rPr>
        <w:t>a</w:t>
      </w:r>
      <w:r w:rsidR="00717DAE" w:rsidRPr="00717DAE">
        <w:rPr>
          <w:rFonts w:ascii="Arial" w:hAnsi="Arial" w:cs="Arial"/>
          <w:sz w:val="20"/>
          <w:szCs w:val="20"/>
        </w:rPr>
        <w:t>djustment of the plan on use of proceeds of the private placement in 2019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17DAE" w:rsidRDefault="00717D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7DAE">
        <w:rPr>
          <w:rFonts w:ascii="Arial" w:hAnsi="Arial" w:cs="Arial"/>
          <w:sz w:val="20"/>
          <w:szCs w:val="20"/>
        </w:rPr>
        <w:t xml:space="preserve">Article 1: Approve the adjustment of the plan for using the </w:t>
      </w:r>
      <w:r>
        <w:rPr>
          <w:rFonts w:ascii="Arial" w:hAnsi="Arial" w:cs="Arial"/>
          <w:sz w:val="20"/>
          <w:szCs w:val="20"/>
        </w:rPr>
        <w:t xml:space="preserve">proceeds </w:t>
      </w:r>
      <w:r w:rsidRPr="00717DAE">
        <w:rPr>
          <w:rFonts w:ascii="Arial" w:hAnsi="Arial" w:cs="Arial"/>
          <w:sz w:val="20"/>
          <w:szCs w:val="20"/>
        </w:rPr>
        <w:t xml:space="preserve">from the private </w:t>
      </w:r>
      <w:r>
        <w:rPr>
          <w:rFonts w:ascii="Arial" w:hAnsi="Arial" w:cs="Arial"/>
          <w:sz w:val="20"/>
          <w:szCs w:val="20"/>
        </w:rPr>
        <w:t>placement</w:t>
      </w:r>
      <w:r w:rsidRPr="00717DAE">
        <w:rPr>
          <w:rFonts w:ascii="Arial" w:hAnsi="Arial" w:cs="Arial"/>
          <w:sz w:val="20"/>
          <w:szCs w:val="20"/>
        </w:rPr>
        <w:t xml:space="preserve"> in 2019 as follows: </w:t>
      </w:r>
    </w:p>
    <w:p w:rsidR="00717DAE" w:rsidRDefault="00717D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Plan on using</w:t>
      </w:r>
      <w:r w:rsidRPr="00717DA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proceeds</w:t>
      </w:r>
      <w:r w:rsidRPr="00717DAE">
        <w:rPr>
          <w:rFonts w:ascii="Arial" w:hAnsi="Arial" w:cs="Arial"/>
          <w:sz w:val="20"/>
          <w:szCs w:val="20"/>
        </w:rPr>
        <w:t xml:space="preserve"> from the private </w:t>
      </w:r>
      <w:r>
        <w:rPr>
          <w:rFonts w:ascii="Arial" w:hAnsi="Arial" w:cs="Arial"/>
          <w:sz w:val="20"/>
          <w:szCs w:val="20"/>
        </w:rPr>
        <w:t>placement</w:t>
      </w:r>
      <w:r w:rsidRPr="00717DAE">
        <w:rPr>
          <w:rFonts w:ascii="Arial" w:hAnsi="Arial" w:cs="Arial"/>
          <w:sz w:val="20"/>
          <w:szCs w:val="20"/>
        </w:rPr>
        <w:t xml:space="preserve"> according to the </w:t>
      </w:r>
      <w:r>
        <w:rPr>
          <w:rFonts w:ascii="Arial" w:hAnsi="Arial" w:cs="Arial"/>
          <w:sz w:val="20"/>
          <w:szCs w:val="20"/>
        </w:rPr>
        <w:t xml:space="preserve">Board </w:t>
      </w:r>
      <w:proofErr w:type="gramStart"/>
      <w:r>
        <w:rPr>
          <w:rFonts w:ascii="Arial" w:hAnsi="Arial" w:cs="Arial"/>
          <w:sz w:val="20"/>
          <w:szCs w:val="20"/>
        </w:rPr>
        <w:t>resolution</w:t>
      </w:r>
      <w:proofErr w:type="gramEnd"/>
      <w:r>
        <w:rPr>
          <w:rFonts w:ascii="Arial" w:hAnsi="Arial" w:cs="Arial"/>
          <w:sz w:val="20"/>
          <w:szCs w:val="20"/>
        </w:rPr>
        <w:t xml:space="preserve"> No.04/ NQ – HD</w:t>
      </w:r>
      <w:r w:rsidRPr="00717DAE">
        <w:rPr>
          <w:rFonts w:ascii="Arial" w:hAnsi="Arial" w:cs="Arial"/>
          <w:sz w:val="20"/>
          <w:szCs w:val="20"/>
        </w:rPr>
        <w:t>QT</w:t>
      </w:r>
      <w:r>
        <w:rPr>
          <w:rFonts w:ascii="Arial" w:hAnsi="Arial" w:cs="Arial"/>
          <w:sz w:val="20"/>
          <w:szCs w:val="20"/>
        </w:rPr>
        <w:t xml:space="preserve"> dated</w:t>
      </w:r>
      <w:r w:rsidRPr="00717DAE">
        <w:rPr>
          <w:rFonts w:ascii="Arial" w:hAnsi="Arial" w:cs="Arial"/>
          <w:sz w:val="20"/>
          <w:szCs w:val="20"/>
        </w:rPr>
        <w:t xml:space="preserve"> April 09, 2019: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6836"/>
        <w:gridCol w:w="2268"/>
      </w:tblGrid>
      <w:tr w:rsidR="00717DAE" w:rsidTr="003E14A0">
        <w:tc>
          <w:tcPr>
            <w:tcW w:w="472" w:type="dxa"/>
          </w:tcPr>
          <w:p w:rsidR="00717DAE" w:rsidRDefault="00717DA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836" w:type="dxa"/>
          </w:tcPr>
          <w:p w:rsidR="00717DAE" w:rsidRDefault="00717DA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268" w:type="dxa"/>
          </w:tcPr>
          <w:p w:rsidR="00717DAE" w:rsidRDefault="00717DA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717DAE" w:rsidTr="003E14A0">
        <w:tc>
          <w:tcPr>
            <w:tcW w:w="472" w:type="dxa"/>
          </w:tcPr>
          <w:p w:rsidR="00717DAE" w:rsidRDefault="00717DA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6" w:type="dxa"/>
          </w:tcPr>
          <w:p w:rsidR="00717DAE" w:rsidRDefault="00717DAE" w:rsidP="00717D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DAE">
              <w:rPr>
                <w:rFonts w:ascii="Arial" w:hAnsi="Arial" w:cs="Arial"/>
                <w:sz w:val="20"/>
                <w:szCs w:val="20"/>
              </w:rPr>
              <w:t xml:space="preserve">Investment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717DAE">
              <w:rPr>
                <w:rFonts w:ascii="Arial" w:hAnsi="Arial" w:cs="Arial"/>
                <w:sz w:val="20"/>
                <w:szCs w:val="20"/>
              </w:rPr>
              <w:t>D800</w:t>
            </w:r>
            <w:r>
              <w:rPr>
                <w:rFonts w:ascii="Arial" w:hAnsi="Arial" w:cs="Arial"/>
                <w:sz w:val="20"/>
                <w:szCs w:val="20"/>
              </w:rPr>
              <w:t xml:space="preserve"> clean water </w:t>
            </w:r>
            <w:r w:rsidRPr="00717DAE">
              <w:rPr>
                <w:rFonts w:ascii="Arial" w:hAnsi="Arial" w:cs="Arial"/>
                <w:sz w:val="20"/>
                <w:szCs w:val="20"/>
              </w:rPr>
              <w:t>pipeline</w:t>
            </w:r>
            <w:r w:rsidRPr="00717D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 - Chau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Pr="00717DAE">
              <w:rPr>
                <w:rFonts w:ascii="Arial" w:hAnsi="Arial" w:cs="Arial"/>
                <w:sz w:val="20"/>
                <w:szCs w:val="20"/>
              </w:rPr>
              <w:t xml:space="preserve"> water plant to </w:t>
            </w:r>
            <w:proofErr w:type="spellStart"/>
            <w:r w:rsidRPr="00717DAE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717DAE">
              <w:rPr>
                <w:rFonts w:ascii="Arial" w:hAnsi="Arial" w:cs="Arial"/>
                <w:sz w:val="20"/>
                <w:szCs w:val="20"/>
              </w:rPr>
              <w:t xml:space="preserve"> My 3 - Tan </w:t>
            </w:r>
            <w:proofErr w:type="spellStart"/>
            <w:r w:rsidRPr="00717DAE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717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DAE">
              <w:rPr>
                <w:rFonts w:ascii="Arial" w:hAnsi="Arial" w:cs="Arial"/>
                <w:sz w:val="20"/>
                <w:szCs w:val="20"/>
              </w:rPr>
              <w:t xml:space="preserve">Industrial Park  </w:t>
            </w:r>
          </w:p>
        </w:tc>
        <w:tc>
          <w:tcPr>
            <w:tcW w:w="2268" w:type="dxa"/>
          </w:tcPr>
          <w:p w:rsidR="00717DAE" w:rsidRDefault="00717DA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DAE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717DAE" w:rsidTr="003E14A0">
        <w:tc>
          <w:tcPr>
            <w:tcW w:w="472" w:type="dxa"/>
          </w:tcPr>
          <w:p w:rsidR="00717DAE" w:rsidRDefault="00717DA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6" w:type="dxa"/>
          </w:tcPr>
          <w:p w:rsidR="00717DAE" w:rsidRDefault="00717DA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DAE">
              <w:rPr>
                <w:rFonts w:ascii="Arial" w:hAnsi="Arial" w:cs="Arial"/>
                <w:sz w:val="20"/>
                <w:szCs w:val="20"/>
              </w:rPr>
              <w:t xml:space="preserve">Supplementing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17DAE">
              <w:rPr>
                <w:rFonts w:ascii="Arial" w:hAnsi="Arial" w:cs="Arial"/>
                <w:sz w:val="20"/>
                <w:szCs w:val="20"/>
              </w:rPr>
              <w:t>working capital</w:t>
            </w:r>
          </w:p>
        </w:tc>
        <w:tc>
          <w:tcPr>
            <w:tcW w:w="2268" w:type="dxa"/>
          </w:tcPr>
          <w:p w:rsidR="00717DAE" w:rsidRDefault="00717DA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DA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717DAE" w:rsidTr="003E14A0">
        <w:tc>
          <w:tcPr>
            <w:tcW w:w="472" w:type="dxa"/>
          </w:tcPr>
          <w:p w:rsidR="00717DAE" w:rsidRDefault="00717DA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717DAE" w:rsidRPr="00717DAE" w:rsidRDefault="00717DA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:rsidR="00717DAE" w:rsidRPr="00717DAE" w:rsidRDefault="00717DA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DAE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717DAE" w:rsidRDefault="00717D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DAE" w:rsidRDefault="00717D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17DAE">
        <w:rPr>
          <w:rFonts w:ascii="Arial" w:hAnsi="Arial" w:cs="Arial"/>
          <w:sz w:val="20"/>
          <w:szCs w:val="20"/>
        </w:rPr>
        <w:t xml:space="preserve">Plan of using </w:t>
      </w:r>
      <w:r>
        <w:rPr>
          <w:rFonts w:ascii="Arial" w:hAnsi="Arial" w:cs="Arial"/>
          <w:sz w:val="20"/>
          <w:szCs w:val="20"/>
        </w:rPr>
        <w:t>the proceeds after the adjustment</w:t>
      </w:r>
      <w:r w:rsidRPr="00717DAE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6836"/>
        <w:gridCol w:w="2268"/>
      </w:tblGrid>
      <w:tr w:rsidR="00717DAE" w:rsidTr="003E14A0">
        <w:tc>
          <w:tcPr>
            <w:tcW w:w="472" w:type="dxa"/>
          </w:tcPr>
          <w:p w:rsid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836" w:type="dxa"/>
          </w:tcPr>
          <w:p w:rsid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268" w:type="dxa"/>
          </w:tcPr>
          <w:p w:rsid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717DAE" w:rsidTr="003E14A0">
        <w:tc>
          <w:tcPr>
            <w:tcW w:w="472" w:type="dxa"/>
          </w:tcPr>
          <w:p w:rsid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6" w:type="dxa"/>
          </w:tcPr>
          <w:p w:rsid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DAE">
              <w:rPr>
                <w:rFonts w:ascii="Arial" w:hAnsi="Arial" w:cs="Arial"/>
                <w:sz w:val="20"/>
                <w:szCs w:val="20"/>
              </w:rPr>
              <w:t xml:space="preserve">Investment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717DAE">
              <w:rPr>
                <w:rFonts w:ascii="Arial" w:hAnsi="Arial" w:cs="Arial"/>
                <w:sz w:val="20"/>
                <w:szCs w:val="20"/>
              </w:rPr>
              <w:t>D800</w:t>
            </w:r>
            <w:r>
              <w:rPr>
                <w:rFonts w:ascii="Arial" w:hAnsi="Arial" w:cs="Arial"/>
                <w:sz w:val="20"/>
                <w:szCs w:val="20"/>
              </w:rPr>
              <w:t xml:space="preserve"> clean water </w:t>
            </w:r>
            <w:r w:rsidRPr="00717DAE">
              <w:rPr>
                <w:rFonts w:ascii="Arial" w:hAnsi="Arial" w:cs="Arial"/>
                <w:sz w:val="20"/>
                <w:szCs w:val="20"/>
              </w:rPr>
              <w:t xml:space="preserve">pipeline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 - Chau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Pr="00717DAE">
              <w:rPr>
                <w:rFonts w:ascii="Arial" w:hAnsi="Arial" w:cs="Arial"/>
                <w:sz w:val="20"/>
                <w:szCs w:val="20"/>
              </w:rPr>
              <w:t xml:space="preserve"> water plant to </w:t>
            </w:r>
            <w:proofErr w:type="spellStart"/>
            <w:r w:rsidRPr="00717DAE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717DAE">
              <w:rPr>
                <w:rFonts w:ascii="Arial" w:hAnsi="Arial" w:cs="Arial"/>
                <w:sz w:val="20"/>
                <w:szCs w:val="20"/>
              </w:rPr>
              <w:t xml:space="preserve"> My 3 - Tan </w:t>
            </w:r>
            <w:proofErr w:type="spellStart"/>
            <w:r w:rsidRPr="00717DAE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717DAE">
              <w:rPr>
                <w:rFonts w:ascii="Arial" w:hAnsi="Arial" w:cs="Arial"/>
                <w:sz w:val="20"/>
                <w:szCs w:val="20"/>
              </w:rPr>
              <w:t xml:space="preserve"> Industrial Park  </w:t>
            </w:r>
          </w:p>
        </w:tc>
        <w:tc>
          <w:tcPr>
            <w:tcW w:w="2268" w:type="dxa"/>
          </w:tcPr>
          <w:p w:rsid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DAE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167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7DAE">
              <w:rPr>
                <w:rFonts w:ascii="Arial" w:hAnsi="Arial" w:cs="Arial"/>
                <w:sz w:val="20"/>
                <w:szCs w:val="20"/>
              </w:rPr>
              <w:t>049</w:t>
            </w:r>
          </w:p>
        </w:tc>
      </w:tr>
      <w:tr w:rsidR="00717DAE" w:rsidTr="003E14A0">
        <w:tc>
          <w:tcPr>
            <w:tcW w:w="472" w:type="dxa"/>
          </w:tcPr>
          <w:p w:rsid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6" w:type="dxa"/>
          </w:tcPr>
          <w:p w:rsid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DAE">
              <w:rPr>
                <w:rFonts w:ascii="Arial" w:hAnsi="Arial" w:cs="Arial"/>
                <w:sz w:val="20"/>
                <w:szCs w:val="20"/>
              </w:rPr>
              <w:t xml:space="preserve">Supplementing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17DAE">
              <w:rPr>
                <w:rFonts w:ascii="Arial" w:hAnsi="Arial" w:cs="Arial"/>
                <w:sz w:val="20"/>
                <w:szCs w:val="20"/>
              </w:rPr>
              <w:t>working capital</w:t>
            </w:r>
          </w:p>
        </w:tc>
        <w:tc>
          <w:tcPr>
            <w:tcW w:w="2268" w:type="dxa"/>
          </w:tcPr>
          <w:p w:rsid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</w:t>
            </w:r>
            <w:r w:rsidRPr="00717DAE">
              <w:rPr>
                <w:rFonts w:ascii="Arial" w:hAnsi="Arial" w:cs="Arial"/>
                <w:sz w:val="20"/>
                <w:szCs w:val="20"/>
              </w:rPr>
              <w:t>446</w:t>
            </w:r>
            <w:r>
              <w:rPr>
                <w:rFonts w:ascii="Arial" w:hAnsi="Arial" w:cs="Arial"/>
                <w:sz w:val="20"/>
                <w:szCs w:val="20"/>
              </w:rPr>
              <w:t>,832,</w:t>
            </w:r>
            <w:r w:rsidRPr="00717DAE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</w:tr>
      <w:tr w:rsidR="00717DAE" w:rsidTr="003E14A0">
        <w:tc>
          <w:tcPr>
            <w:tcW w:w="472" w:type="dxa"/>
          </w:tcPr>
          <w:p w:rsid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717DAE" w:rsidRP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:rsidR="00717DAE" w:rsidRPr="00717DAE" w:rsidRDefault="00717DAE" w:rsidP="00190D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DAE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,500,000,</w:t>
            </w:r>
            <w:r w:rsidRPr="00717DA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717DAE" w:rsidRDefault="00717D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DAE" w:rsidRDefault="00717D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7DAE">
        <w:rPr>
          <w:rFonts w:ascii="Arial" w:hAnsi="Arial" w:cs="Arial"/>
          <w:sz w:val="20"/>
          <w:szCs w:val="20"/>
        </w:rPr>
        <w:t>Reasons: Based on the actual situation of project implementation, the situation of production and bus</w:t>
      </w:r>
      <w:r>
        <w:rPr>
          <w:rFonts w:ascii="Arial" w:hAnsi="Arial" w:cs="Arial"/>
          <w:sz w:val="20"/>
          <w:szCs w:val="20"/>
        </w:rPr>
        <w:t xml:space="preserve">iness activities and the need of </w:t>
      </w:r>
      <w:r w:rsidRPr="00717DAE">
        <w:rPr>
          <w:rFonts w:ascii="Arial" w:hAnsi="Arial" w:cs="Arial"/>
          <w:sz w:val="20"/>
          <w:szCs w:val="20"/>
        </w:rPr>
        <w:t>capital of the company</w:t>
      </w:r>
    </w:p>
    <w:p w:rsidR="003E14A0" w:rsidRDefault="009B72B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2B2">
        <w:rPr>
          <w:rFonts w:ascii="Arial" w:hAnsi="Arial" w:cs="Arial"/>
          <w:sz w:val="20"/>
          <w:szCs w:val="20"/>
        </w:rPr>
        <w:t xml:space="preserve">Article 2: Assign </w:t>
      </w:r>
      <w:r>
        <w:rPr>
          <w:rFonts w:ascii="Arial" w:hAnsi="Arial" w:cs="Arial"/>
          <w:sz w:val="20"/>
          <w:szCs w:val="20"/>
        </w:rPr>
        <w:t>the Management Board</w:t>
      </w:r>
      <w:r w:rsidRPr="009B72B2">
        <w:rPr>
          <w:rFonts w:ascii="Arial" w:hAnsi="Arial" w:cs="Arial"/>
          <w:sz w:val="20"/>
          <w:szCs w:val="20"/>
        </w:rPr>
        <w:t xml:space="preserve"> to implement the </w:t>
      </w:r>
      <w:r w:rsidR="003E14A0">
        <w:rPr>
          <w:rFonts w:ascii="Arial" w:hAnsi="Arial" w:cs="Arial"/>
          <w:sz w:val="20"/>
          <w:szCs w:val="20"/>
        </w:rPr>
        <w:t xml:space="preserve">adjusted </w:t>
      </w:r>
      <w:r w:rsidR="003E14A0">
        <w:rPr>
          <w:rFonts w:ascii="Arial" w:hAnsi="Arial" w:cs="Arial"/>
          <w:sz w:val="20"/>
          <w:szCs w:val="20"/>
        </w:rPr>
        <w:t>plan on use of the proceeds</w:t>
      </w:r>
      <w:r w:rsidRPr="009B72B2">
        <w:rPr>
          <w:rFonts w:ascii="Arial" w:hAnsi="Arial" w:cs="Arial"/>
          <w:sz w:val="20"/>
          <w:szCs w:val="20"/>
        </w:rPr>
        <w:t xml:space="preserve"> and report to the Board of Directors on the progress </w:t>
      </w:r>
      <w:r w:rsidR="003E14A0">
        <w:rPr>
          <w:rFonts w:ascii="Arial" w:hAnsi="Arial" w:cs="Arial"/>
          <w:sz w:val="20"/>
          <w:szCs w:val="20"/>
        </w:rPr>
        <w:t>of use of the proceeds according to the above plan</w:t>
      </w:r>
    </w:p>
    <w:p w:rsidR="00717DAE" w:rsidRDefault="009B72B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2B2">
        <w:rPr>
          <w:rFonts w:ascii="Arial" w:hAnsi="Arial" w:cs="Arial"/>
          <w:sz w:val="20"/>
          <w:szCs w:val="20"/>
        </w:rPr>
        <w:t>Article 3: The Resolution takes</w:t>
      </w:r>
      <w:r w:rsidR="003E14A0">
        <w:rPr>
          <w:rFonts w:ascii="Arial" w:hAnsi="Arial" w:cs="Arial"/>
          <w:sz w:val="20"/>
          <w:szCs w:val="20"/>
        </w:rPr>
        <w:t xml:space="preserve"> effect from the signing date. </w:t>
      </w:r>
      <w:r w:rsidRPr="009B72B2">
        <w:rPr>
          <w:rFonts w:ascii="Arial" w:hAnsi="Arial" w:cs="Arial"/>
          <w:sz w:val="20"/>
          <w:szCs w:val="20"/>
        </w:rPr>
        <w:t xml:space="preserve">Members of the Board of Directors, </w:t>
      </w:r>
      <w:r w:rsidR="003E14A0">
        <w:rPr>
          <w:rFonts w:ascii="Arial" w:hAnsi="Arial" w:cs="Arial"/>
          <w:sz w:val="20"/>
          <w:szCs w:val="20"/>
        </w:rPr>
        <w:t>Management Board</w:t>
      </w:r>
      <w:r w:rsidRPr="009B72B2">
        <w:rPr>
          <w:rFonts w:ascii="Arial" w:hAnsi="Arial" w:cs="Arial"/>
          <w:sz w:val="20"/>
          <w:szCs w:val="20"/>
        </w:rPr>
        <w:t xml:space="preserve"> of the Company and related units and individuals are responsible for implementing this decision</w:t>
      </w:r>
      <w:bookmarkStart w:id="0" w:name="_GoBack"/>
      <w:bookmarkEnd w:id="0"/>
    </w:p>
    <w:sectPr w:rsidR="0071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3E14A0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17DAE"/>
    <w:rsid w:val="0073170E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B72B2"/>
    <w:rsid w:val="009C28F2"/>
    <w:rsid w:val="009E1744"/>
    <w:rsid w:val="00A06443"/>
    <w:rsid w:val="00A06521"/>
    <w:rsid w:val="00A128FC"/>
    <w:rsid w:val="00A34999"/>
    <w:rsid w:val="00A63B6C"/>
    <w:rsid w:val="00AA25B2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448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134</cp:revision>
  <dcterms:created xsi:type="dcterms:W3CDTF">2019-10-16T10:03:00Z</dcterms:created>
  <dcterms:modified xsi:type="dcterms:W3CDTF">2020-04-15T13:32:00Z</dcterms:modified>
</cp:coreProperties>
</file>